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Pr="00B257BD">
        <w:rPr>
          <w:b/>
          <w:bCs/>
        </w:rPr>
        <w:t>1</w:t>
      </w:r>
      <w:r w:rsidRPr="00B257BD">
        <w:rPr>
          <w:b/>
          <w:bCs/>
          <w:vertAlign w:val="superscript"/>
        </w:rPr>
        <w:t>st</w:t>
      </w:r>
      <w:r w:rsidR="00B257BD">
        <w:rPr>
          <w:b/>
          <w:bCs/>
        </w:rPr>
        <w:t xml:space="preserve"> 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127"/>
        <w:gridCol w:w="6555"/>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2962C8" w:rsidRDefault="006F041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 recognise that ‘digital wildfires’ happen, characteristics would be:  high levels of spread (through digital social engagement) across social media and possibly news media, value judgements made by those engaging, have an impact which may be positive or negative (for the originator, or wider impact e.g. government, business, society).</w:t>
            </w:r>
          </w:p>
          <w:p w:rsidR="006F041F" w:rsidRDefault="006F041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2962C8" w:rsidRPr="007B1489" w:rsidRDefault="006F041F" w:rsidP="00F44483">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Social media service providers may or may not be aware of the content of messages and may not immediately notice</w:t>
            </w:r>
            <w:r w:rsidR="00D157C9">
              <w:rPr>
                <w:rFonts w:asciiTheme="majorHAnsi" w:hAnsiTheme="majorHAnsi"/>
                <w:sz w:val="24"/>
                <w:szCs w:val="24"/>
              </w:rPr>
              <w:t xml:space="preserve"> what is happening. Social media users negatively impacted by the digital wildfire should be able to alert the providers.</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2962C8" w:rsidRDefault="00D157C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Social media providers would, at first sight, be the obvious choice for control. However, this introduces (</w:t>
            </w:r>
            <w:proofErr w:type="spellStart"/>
            <w:r>
              <w:rPr>
                <w:rFonts w:asciiTheme="majorHAnsi" w:hAnsiTheme="majorHAnsi"/>
                <w:sz w:val="24"/>
                <w:szCs w:val="24"/>
              </w:rPr>
              <w:t>i</w:t>
            </w:r>
            <w:proofErr w:type="spellEnd"/>
            <w:r>
              <w:rPr>
                <w:rFonts w:asciiTheme="majorHAnsi" w:hAnsiTheme="majorHAnsi"/>
                <w:sz w:val="24"/>
                <w:szCs w:val="24"/>
              </w:rPr>
              <w:t xml:space="preserve">) a huge burden on their resources (ii) the role of censorship in filtering content and consequent potential law suits. </w:t>
            </w:r>
          </w:p>
          <w:p w:rsidR="00D157C9" w:rsidRDefault="00D157C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relevant existing legislation (relating to defamation, incitement to riot, </w:t>
            </w:r>
            <w:proofErr w:type="gramStart"/>
            <w:r>
              <w:rPr>
                <w:rFonts w:asciiTheme="majorHAnsi" w:hAnsiTheme="majorHAnsi"/>
                <w:sz w:val="24"/>
                <w:szCs w:val="24"/>
              </w:rPr>
              <w:t>racial</w:t>
            </w:r>
            <w:proofErr w:type="gramEnd"/>
            <w:r>
              <w:rPr>
                <w:rFonts w:asciiTheme="majorHAnsi" w:hAnsiTheme="majorHAnsi"/>
                <w:sz w:val="24"/>
                <w:szCs w:val="24"/>
              </w:rPr>
              <w:t xml:space="preserve"> hatred) could be used – but costly for individuals to bring cases. Other cases are not clear in terms of any legal route – e.g. verbal abuse</w:t>
            </w:r>
            <w:r w:rsidR="00CF20DA">
              <w:rPr>
                <w:rFonts w:asciiTheme="majorHAnsi" w:hAnsiTheme="majorHAnsi"/>
                <w:sz w:val="24"/>
                <w:szCs w:val="24"/>
              </w:rPr>
              <w:t>.</w:t>
            </w:r>
          </w:p>
          <w:p w:rsidR="00237082" w:rsidRPr="007B1489" w:rsidRDefault="00CF20DA" w:rsidP="00CF20DA">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Social media users regulate by volume/strength of opinion which often lacks a factual or logical basis. Social rule by public opinion often does not uphold the values of a democratically elected government, can lead to ‘mob rule’ and vigilante-ism.</w:t>
            </w: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Pr="007B1489" w:rsidRDefault="00FA61DB"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 would not place limits on freedom of speech outside of what is already limited through law.  Limiting free speech is a dangerous route to take, and if deemed acceptable in social media would have an impact on social norms and pave the way to potential changes in law – i.e. chipping away at the edges of free speech, endorsed by the ‘social media public’, could be exploited by governments or movements.</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Default="004B1882" w:rsidP="004B188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Social media, by definition, is used by members of society and represents all aspects of ‘society’ with the variety of opinion and social behaviour that entails, but on a large scale and often highly public (depending on which social media we are talking about).</w:t>
            </w:r>
          </w:p>
          <w:p w:rsidR="002962C8" w:rsidRPr="007B1489" w:rsidRDefault="004B1882" w:rsidP="00F4448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Governing people’s behaviour has historically been through education (upbringing, institutions/school) and in some cases religious affiliation, both of which informed by ‘social norms’. Similar methods can be tried for social media – but in the same way that having a law does not bring a 100% success rate (in stopping socially unacceptable behaviour)</w:t>
            </w:r>
            <w:r w:rsidR="00F44483">
              <w:rPr>
                <w:rFonts w:asciiTheme="majorHAnsi" w:hAnsiTheme="majorHAnsi"/>
                <w:sz w:val="24"/>
                <w:szCs w:val="24"/>
              </w:rPr>
              <w:t xml:space="preserve"> other regulation can only reinforce a message of social behaviour (what is appropriate, what is not appropriate, and the damage to persons by lack of thought or bullying). </w:t>
            </w:r>
          </w:p>
        </w:tc>
      </w:tr>
    </w:tbl>
    <w:p w:rsidR="008518BE" w:rsidRPr="007B1489" w:rsidRDefault="00653857"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B0321"/>
    <w:rsid w:val="00237082"/>
    <w:rsid w:val="002962C8"/>
    <w:rsid w:val="00297163"/>
    <w:rsid w:val="00300F83"/>
    <w:rsid w:val="004B1882"/>
    <w:rsid w:val="00653857"/>
    <w:rsid w:val="006F041F"/>
    <w:rsid w:val="007B1489"/>
    <w:rsid w:val="0088776B"/>
    <w:rsid w:val="008B77A4"/>
    <w:rsid w:val="0098799B"/>
    <w:rsid w:val="00AA05AA"/>
    <w:rsid w:val="00AC0004"/>
    <w:rsid w:val="00B257BD"/>
    <w:rsid w:val="00B672D6"/>
    <w:rsid w:val="00BA655F"/>
    <w:rsid w:val="00C329CD"/>
    <w:rsid w:val="00CF20DA"/>
    <w:rsid w:val="00D157C9"/>
    <w:rsid w:val="00D9173F"/>
    <w:rsid w:val="00DD2B63"/>
    <w:rsid w:val="00E34839"/>
    <w:rsid w:val="00E64C61"/>
    <w:rsid w:val="00F36B29"/>
    <w:rsid w:val="00F44483"/>
    <w:rsid w:val="00FA61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EC0B5C-C9AA-4834-A3DA-225A8EA8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2015-09-23T13:03:00Z</dcterms:created>
  <dcterms:modified xsi:type="dcterms:W3CDTF">2015-09-23T13:03:00Z</dcterms:modified>
</cp:coreProperties>
</file>